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OBOWIĄZEK  INFORMACYJNY GMINA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hanging="360" w:left="426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Administratorem Pani/Pana danych osobowych jest:</w:t>
      </w:r>
    </w:p>
    <w:p>
      <w:pPr>
        <w:pStyle w:val="ListParagraph"/>
        <w:spacing w:lineRule="auto" w:line="240" w:before="0" w:after="0"/>
        <w:ind w:hanging="0" w:left="426"/>
        <w:contextualSpacing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Gmina Wyrzysk</w:t>
      </w:r>
    </w:p>
    <w:p>
      <w:pPr>
        <w:pStyle w:val="ListParagraph"/>
        <w:spacing w:lineRule="auto" w:line="240" w:before="0" w:after="0"/>
        <w:ind w:hanging="0" w:left="426"/>
        <w:contextualSpacing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ul. Bydgoska 29</w:t>
      </w:r>
    </w:p>
    <w:p>
      <w:pPr>
        <w:pStyle w:val="ListParagraph"/>
        <w:spacing w:lineRule="auto" w:line="240" w:before="0" w:after="0"/>
        <w:ind w:hanging="0" w:left="426"/>
        <w:contextualSpacing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89-300  Wyrzysk</w:t>
      </w:r>
    </w:p>
    <w:p>
      <w:pPr>
        <w:pStyle w:val="ListParagraph"/>
        <w:spacing w:lineRule="auto" w:line="240" w:before="0" w:after="0"/>
        <w:ind w:hanging="0" w:left="426"/>
        <w:contextualSpacing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nr tel. (067) 286  24 00</w:t>
      </w:r>
    </w:p>
    <w:p>
      <w:pPr>
        <w:pStyle w:val="ListParagraph"/>
        <w:spacing w:lineRule="auto" w:line="240" w:before="0" w:after="0"/>
        <w:ind w:hanging="0" w:left="426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zwana dalej </w:t>
      </w:r>
      <w:r>
        <w:rPr>
          <w:rFonts w:ascii="Times New Roman" w:hAnsi="Times New Roman"/>
          <w:b/>
          <w:sz w:val="20"/>
          <w:szCs w:val="20"/>
        </w:rPr>
        <w:t xml:space="preserve">Administratorem. </w:t>
      </w:r>
      <w:r>
        <w:rPr>
          <w:rFonts w:ascii="Times New Roman" w:hAnsi="Times New Roman"/>
          <w:sz w:val="20"/>
          <w:szCs w:val="20"/>
        </w:rPr>
        <w:t>Administrator prowadzi operacje przetwarzania Pani/Pana danych osobowych.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hanging="360" w:left="426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Dane kontaktowe Inspektora Ochrony Danych Osobowych: </w:t>
      </w:r>
    </w:p>
    <w:p>
      <w:pPr>
        <w:pStyle w:val="ListParagraph"/>
        <w:spacing w:lineRule="auto" w:line="240" w:before="0" w:after="0"/>
        <w:ind w:hanging="0" w:left="426"/>
        <w:contextualSpacing/>
        <w:jc w:val="both"/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/>
          <w:sz w:val="20"/>
          <w:szCs w:val="20"/>
          <w:lang w:val="en-US"/>
        </w:rPr>
        <w:t>inspektor@wyrzysk.pl tel. +48 504 230 997.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hanging="360" w:left="426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Pani/Pana dane osobowe przetwarzane będą w celu kontaktowania się, odpowiedzi na zapytania, informowania, </w:t>
      </w:r>
      <w:bookmarkStart w:id="0" w:name="_Hlk522630030"/>
      <w:bookmarkStart w:id="1" w:name="_Hlk522629372"/>
      <w:r>
        <w:rPr>
          <w:rFonts w:ascii="Times New Roman" w:hAnsi="Times New Roman"/>
          <w:sz w:val="20"/>
          <w:szCs w:val="20"/>
        </w:rPr>
        <w:t xml:space="preserve">prowadzenia postępowań administracyjnych, zawierania i realizowania umów, </w:t>
      </w:r>
      <w:bookmarkStart w:id="2" w:name="_Hlk522631024"/>
      <w:r>
        <w:rPr>
          <w:rFonts w:ascii="Times New Roman" w:hAnsi="Times New Roman"/>
          <w:sz w:val="20"/>
          <w:szCs w:val="20"/>
        </w:rPr>
        <w:t xml:space="preserve">archiwizowania oraz ewentualnego ustalania i dochodzenia roszczeń a także w interesie publicznym, </w:t>
        <w:br/>
        <w:t>do celów badań naukowych lub historycznych, statystycznych,</w:t>
      </w:r>
      <w:bookmarkEnd w:id="1"/>
      <w:bookmarkEnd w:id="2"/>
      <w:r>
        <w:rPr>
          <w:rFonts w:ascii="Times New Roman" w:hAnsi="Times New Roman"/>
          <w:sz w:val="20"/>
          <w:szCs w:val="20"/>
        </w:rPr>
        <w:t xml:space="preserve"> </w:t>
      </w:r>
      <w:bookmarkEnd w:id="0"/>
      <w:r>
        <w:rPr>
          <w:rFonts w:ascii="Times New Roman" w:hAnsi="Times New Roman"/>
          <w:sz w:val="20"/>
          <w:szCs w:val="20"/>
        </w:rPr>
        <w:t>realizacji obowiązków lub uprawnień gminy wynikających z przepisów prawa oraz</w:t>
      </w:r>
      <w:r>
        <w:rPr>
          <w:rFonts w:eastAsia="Times New Roman" w:ascii="Times New Roman" w:hAnsi="Times New Roman"/>
          <w:sz w:val="20"/>
          <w:szCs w:val="20"/>
          <w:lang w:eastAsia="pl-PL"/>
        </w:rPr>
        <w:t xml:space="preserve"> </w:t>
      </w:r>
      <w:r>
        <w:rPr>
          <w:rFonts w:ascii="Times New Roman" w:hAnsi="Times New Roman"/>
          <w:sz w:val="20"/>
          <w:szCs w:val="20"/>
        </w:rPr>
        <w:t>wykonania określonych prawem zadań realizowanych dla dobra publicznego, w zakresie kompetencji Gminy, w szczególności:</w:t>
      </w:r>
    </w:p>
    <w:p>
      <w:pPr>
        <w:pStyle w:val="Default"/>
        <w:numPr>
          <w:ilvl w:val="1"/>
          <w:numId w:val="1"/>
        </w:numPr>
        <w:ind w:hanging="283" w:left="709"/>
        <w:jc w:val="both"/>
        <w:rPr>
          <w:sz w:val="20"/>
          <w:szCs w:val="20"/>
        </w:rPr>
      </w:pPr>
      <w:r>
        <w:rPr>
          <w:sz w:val="20"/>
          <w:szCs w:val="20"/>
        </w:rPr>
        <w:t>spraw publicznych o znaczeniu lokalnym, niezastrzeżone ustawami na rzecz innych podmiotów,</w:t>
      </w:r>
    </w:p>
    <w:p>
      <w:pPr>
        <w:pStyle w:val="Default"/>
        <w:numPr>
          <w:ilvl w:val="1"/>
          <w:numId w:val="1"/>
        </w:numPr>
        <w:ind w:hanging="283" w:left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zaspokajanie zbiorowych potrzeb wspólnoty. w szczególności obejmujące sprawy: </w:t>
      </w:r>
    </w:p>
    <w:p>
      <w:pPr>
        <w:pStyle w:val="Default"/>
        <w:numPr>
          <w:ilvl w:val="2"/>
          <w:numId w:val="2"/>
        </w:numPr>
        <w:ind w:hanging="360" w:left="127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ładu przestrzennego, gospodarki nieruchomościami, ochrony środowiska i przyrody </w:t>
        <w:br/>
        <w:t xml:space="preserve">oraz gospodarki wodnej; </w:t>
      </w:r>
    </w:p>
    <w:p>
      <w:pPr>
        <w:pStyle w:val="Default"/>
        <w:numPr>
          <w:ilvl w:val="2"/>
          <w:numId w:val="2"/>
        </w:numPr>
        <w:ind w:hanging="360" w:left="127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gminnych dróg, ulic, mostów, placów oraz organizacji ruchu drogowego; </w:t>
      </w:r>
    </w:p>
    <w:p>
      <w:pPr>
        <w:pStyle w:val="Default"/>
        <w:numPr>
          <w:ilvl w:val="2"/>
          <w:numId w:val="2"/>
        </w:numPr>
        <w:ind w:hanging="360" w:left="127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wodociągów i zaopatrzenia w wodę, kanalizacji, usuwania i oczyszczania ścieków komunalnych, utrzymania czystości i porządku oraz urządzeń sanitarnych, wysypisk i unieszkodliwiania odpadów komunalnych, zaopatrzenia w energię elektryczną i cieplną oraz gaz; </w:t>
      </w:r>
    </w:p>
    <w:p>
      <w:pPr>
        <w:pStyle w:val="Default"/>
        <w:numPr>
          <w:ilvl w:val="2"/>
          <w:numId w:val="2"/>
        </w:numPr>
        <w:ind w:hanging="360" w:left="127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działalności w zakresie telekomunikacji; </w:t>
      </w:r>
    </w:p>
    <w:p>
      <w:pPr>
        <w:pStyle w:val="Default"/>
        <w:numPr>
          <w:ilvl w:val="2"/>
          <w:numId w:val="2"/>
        </w:numPr>
        <w:ind w:hanging="360" w:left="127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lokalnego transportu zbiorowego; </w:t>
      </w:r>
    </w:p>
    <w:p>
      <w:pPr>
        <w:pStyle w:val="Default"/>
        <w:numPr>
          <w:ilvl w:val="2"/>
          <w:numId w:val="2"/>
        </w:numPr>
        <w:ind w:hanging="360" w:left="127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ochrony zdrowia; </w:t>
      </w:r>
    </w:p>
    <w:p>
      <w:pPr>
        <w:pStyle w:val="Default"/>
        <w:numPr>
          <w:ilvl w:val="2"/>
          <w:numId w:val="2"/>
        </w:numPr>
        <w:ind w:hanging="360" w:left="127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pomocy społecznej, w tym ośrodków i zakładów opiekuńczych; </w:t>
      </w:r>
    </w:p>
    <w:p>
      <w:pPr>
        <w:pStyle w:val="Default"/>
        <w:numPr>
          <w:ilvl w:val="2"/>
          <w:numId w:val="2"/>
        </w:numPr>
        <w:ind w:hanging="360" w:left="127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wspierania rodziny i systemu pieczy zastępczej; </w:t>
      </w:r>
    </w:p>
    <w:p>
      <w:pPr>
        <w:pStyle w:val="Default"/>
        <w:numPr>
          <w:ilvl w:val="2"/>
          <w:numId w:val="2"/>
        </w:numPr>
        <w:ind w:hanging="360" w:left="127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gminnego budownictwa mieszkaniowego; </w:t>
      </w:r>
    </w:p>
    <w:p>
      <w:pPr>
        <w:pStyle w:val="Default"/>
        <w:numPr>
          <w:ilvl w:val="2"/>
          <w:numId w:val="2"/>
        </w:numPr>
        <w:ind w:hanging="360" w:left="127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edukacji publicznej; </w:t>
      </w:r>
    </w:p>
    <w:p>
      <w:pPr>
        <w:pStyle w:val="Default"/>
        <w:numPr>
          <w:ilvl w:val="2"/>
          <w:numId w:val="2"/>
        </w:numPr>
        <w:ind w:hanging="360" w:left="1276"/>
        <w:jc w:val="both"/>
        <w:rPr>
          <w:sz w:val="20"/>
          <w:szCs w:val="20"/>
        </w:rPr>
      </w:pPr>
      <w:r>
        <w:rPr>
          <w:sz w:val="20"/>
          <w:szCs w:val="20"/>
        </w:rPr>
        <w:t>kultury, w tym bibliotek gminnych i innych instytucji kultury oraz ochrony zabytków i opieki nad zabytkami</w:t>
      </w:r>
    </w:p>
    <w:p>
      <w:pPr>
        <w:pStyle w:val="Default"/>
        <w:numPr>
          <w:ilvl w:val="2"/>
          <w:numId w:val="2"/>
        </w:numPr>
        <w:ind w:hanging="360" w:left="127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kultury fizycznej i turystyki, w tym terenów rekreacyjnych i urządzeń sportowych; </w:t>
      </w:r>
    </w:p>
    <w:p>
      <w:pPr>
        <w:pStyle w:val="Default"/>
        <w:numPr>
          <w:ilvl w:val="2"/>
          <w:numId w:val="2"/>
        </w:numPr>
        <w:ind w:hanging="360" w:left="127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targowisk i hal targowych; </w:t>
      </w:r>
    </w:p>
    <w:p>
      <w:pPr>
        <w:pStyle w:val="Default"/>
        <w:numPr>
          <w:ilvl w:val="2"/>
          <w:numId w:val="2"/>
        </w:numPr>
        <w:ind w:hanging="360" w:left="127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zieleni gminnej i zadrzewień; </w:t>
      </w:r>
    </w:p>
    <w:p>
      <w:pPr>
        <w:pStyle w:val="Default"/>
        <w:numPr>
          <w:ilvl w:val="2"/>
          <w:numId w:val="2"/>
        </w:numPr>
        <w:ind w:hanging="360" w:left="127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cmentarzy gminnych; </w:t>
      </w:r>
    </w:p>
    <w:p>
      <w:pPr>
        <w:pStyle w:val="Default"/>
        <w:numPr>
          <w:ilvl w:val="2"/>
          <w:numId w:val="2"/>
        </w:numPr>
        <w:ind w:hanging="360" w:left="127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porządku publicznego i bezpieczeństwa obywateli oraz ochrony przeciwpożarowej </w:t>
        <w:br/>
        <w:t xml:space="preserve">i przeciwpowodziowej, w tym wyposażenia i utrzymania gminnego magazynu przeciwpowodziowego; </w:t>
      </w:r>
    </w:p>
    <w:p>
      <w:pPr>
        <w:pStyle w:val="Default"/>
        <w:numPr>
          <w:ilvl w:val="2"/>
          <w:numId w:val="2"/>
        </w:numPr>
        <w:ind w:hanging="360" w:left="127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utrzymania gminnych obiektów i urządzeń użyteczności publicznej oraz obiektów administracyjnych; </w:t>
      </w:r>
    </w:p>
    <w:p>
      <w:pPr>
        <w:pStyle w:val="Default"/>
        <w:numPr>
          <w:ilvl w:val="2"/>
          <w:numId w:val="2"/>
        </w:numPr>
        <w:ind w:hanging="360" w:left="127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polityki prorodzinnej, w tym zapewnienia kobietom w ciąży opieki socjalnej, medycznej </w:t>
        <w:br/>
        <w:t xml:space="preserve">i prawnej; </w:t>
      </w:r>
    </w:p>
    <w:p>
      <w:pPr>
        <w:pStyle w:val="Default"/>
        <w:numPr>
          <w:ilvl w:val="2"/>
          <w:numId w:val="2"/>
        </w:numPr>
        <w:ind w:hanging="360" w:left="127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wspierania i upowszechniania idei samorządowej, w tym tworzenia warunków do działania </w:t>
        <w:br/>
        <w:t xml:space="preserve">i rozwoju jednostek pomocniczych i wdrażania programów pobudzania aktywności obywatelskiej; </w:t>
      </w:r>
    </w:p>
    <w:p>
      <w:pPr>
        <w:pStyle w:val="Default"/>
        <w:numPr>
          <w:ilvl w:val="2"/>
          <w:numId w:val="2"/>
        </w:numPr>
        <w:ind w:hanging="360" w:left="127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promocji gminy; </w:t>
      </w:r>
    </w:p>
    <w:p>
      <w:pPr>
        <w:pStyle w:val="Default"/>
        <w:numPr>
          <w:ilvl w:val="2"/>
          <w:numId w:val="2"/>
        </w:numPr>
        <w:ind w:hanging="360" w:left="127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współpracy i działalności na rzecz organizacji pozarządowych oraz podmiotów wymienionych </w:t>
        <w:br/>
        <w:t xml:space="preserve">w art. 3 ust. 3 ustawy z dnia 24 kwietnia 2003 r. o działalności pożytku publicznego </w:t>
        <w:br/>
        <w:t xml:space="preserve">i o wolontariacie (Dz. U. z 2016 r. poz. 1817 i 1948 oraz z 2017 r. poz. 60 i 573); </w:t>
      </w:r>
    </w:p>
    <w:p>
      <w:pPr>
        <w:pStyle w:val="Default"/>
        <w:numPr>
          <w:ilvl w:val="2"/>
          <w:numId w:val="2"/>
        </w:numPr>
        <w:ind w:hanging="360" w:left="1276"/>
        <w:jc w:val="both"/>
        <w:rPr>
          <w:sz w:val="20"/>
          <w:szCs w:val="20"/>
        </w:rPr>
      </w:pPr>
      <w:r>
        <w:rPr>
          <w:sz w:val="20"/>
          <w:szCs w:val="20"/>
        </w:rPr>
        <w:t>współpracy ze społecznościami lokalnymi i regionalnymi innych państw;</w:t>
      </w:r>
    </w:p>
    <w:p>
      <w:pPr>
        <w:pStyle w:val="Default"/>
        <w:numPr>
          <w:ilvl w:val="1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innych spraw publicznych ustawowo przekazanych;</w:t>
      </w:r>
    </w:p>
    <w:p>
      <w:pPr>
        <w:pStyle w:val="Default"/>
        <w:numPr>
          <w:ilvl w:val="1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zadań zleconych z zakresu administracji rządowej na podstawie ustawy oraz porozumień;</w:t>
      </w:r>
    </w:p>
    <w:p>
      <w:pPr>
        <w:pStyle w:val="Default"/>
        <w:numPr>
          <w:ilvl w:val="1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zadań z zakresu właściwości powiatu oraz województwa na podstawie porozumień z tymi jednostkami.</w:t>
      </w:r>
      <w:bookmarkStart w:id="3" w:name="_GoBack"/>
      <w:bookmarkEnd w:id="3"/>
    </w:p>
    <w:p>
      <w:pPr>
        <w:pStyle w:val="ListParagraph"/>
        <w:numPr>
          <w:ilvl w:val="0"/>
          <w:numId w:val="1"/>
        </w:numPr>
        <w:spacing w:lineRule="auto" w:line="240" w:before="0" w:after="0"/>
        <w:ind w:hanging="360" w:left="426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Podstawą przetwarzania Pani/Pana danych osobowych jest art. 6 ust. 1 lit. a, b, c, d, e oraz art. 9 ust. 2 lit. a, b, c, g, i, j Rozporządzenia Parlamentu Europejskiego i Rady (UE) 2016/679 z dnia 27 kwietnia 2016 r. </w:t>
        <w:br/>
        <w:t xml:space="preserve">w sprawie ochrony osób fizycznych w związku z przetwarzaniem danych osobowych i w sprawie swobodnego przepływu takich danych oraz uchylenia dyrektywy 95/46/WE (ogólne rozporządzenie </w:t>
        <w:br/>
        <w:t>o ochronie danych) z dnia 27 kwietnia 2016 r. (Dz.Urz.UE.L Nr 119, str. 1) (dalej zwane RODO) oraz inne akty prawne obowiązującego prawa krajowego (w tym aktów prawa miejscowego) i międzynarodowego,      w szczególności ustawa z dnia 8 marca 1990 r. o samorządzie gminnym wraz z aktami wykonawczymi, ustawa z dnia 14 czerwca 1960 r. – Kodeks postępowania administracyjnego wraz z aktami wykonawczymi.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hanging="360" w:left="426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Przetwarzaniu </w:t>
      </w:r>
      <w:bookmarkStart w:id="4" w:name="_Hlk522629526"/>
      <w:r>
        <w:rPr>
          <w:rFonts w:ascii="Times New Roman" w:hAnsi="Times New Roman"/>
          <w:sz w:val="20"/>
          <w:szCs w:val="20"/>
        </w:rPr>
        <w:t xml:space="preserve">mogą podlegać w szczególności wszystkie lub niektóre z następujących danych osobowych </w:t>
        <w:br/>
        <w:t>i kategorii danych osobowych:</w:t>
      </w:r>
      <w:bookmarkEnd w:id="4"/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dane identyfikacyjne (imię, nazwisko, PESEL, etc.);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dane lokalizacyjne (adres zamieszkania, etc.);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dane kontaktowe (adres skrzynki elektronicznej e-mail, numer telefonu, etc.);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dane dotyczące członków rodziny (imiona, stopień pokrewieństwa, etc.);</w:t>
      </w:r>
    </w:p>
    <w:p>
      <w:pPr>
        <w:pStyle w:val="Normal"/>
        <w:spacing w:lineRule="auto" w:line="240" w:before="0" w:after="0"/>
        <w:ind w:hanging="0"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oraz wszelkie inne kategorie wymagane przepisami obowiązującego prawa, zarówno krajowego jak międzynarodowego, </w:t>
      </w:r>
      <w:bookmarkStart w:id="5" w:name="_Hlk522629560"/>
      <w:bookmarkStart w:id="6" w:name="_Hlk522629792"/>
      <w:r>
        <w:rPr>
          <w:rFonts w:ascii="Times New Roman" w:hAnsi="Times New Roman"/>
          <w:sz w:val="20"/>
          <w:szCs w:val="20"/>
        </w:rPr>
        <w:t>a także niezbędne do realizacji celów wskazanych w pkt. 3</w:t>
      </w:r>
      <w:bookmarkEnd w:id="6"/>
      <w:r>
        <w:rPr>
          <w:rFonts w:ascii="Times New Roman" w:hAnsi="Times New Roman"/>
          <w:sz w:val="20"/>
          <w:szCs w:val="20"/>
        </w:rPr>
        <w:t>.</w:t>
      </w:r>
      <w:bookmarkEnd w:id="5"/>
    </w:p>
    <w:p>
      <w:pPr>
        <w:pStyle w:val="ListParagraph"/>
        <w:numPr>
          <w:ilvl w:val="0"/>
          <w:numId w:val="1"/>
        </w:numPr>
        <w:spacing w:lineRule="auto" w:line="240" w:before="0" w:after="0"/>
        <w:ind w:hanging="360" w:left="426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Dane osobowe we wskazanym wyżej zakresie mogą być uzyskane: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bezpośrednio od osoby, której dane dotyczą;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od innych niż Gmina podmiotów – </w:t>
      </w:r>
      <w:bookmarkStart w:id="7" w:name="_Hlk522630259"/>
      <w:bookmarkStart w:id="8" w:name="_Hlk522629822"/>
      <w:r>
        <w:rPr>
          <w:rFonts w:ascii="Times New Roman" w:hAnsi="Times New Roman"/>
          <w:sz w:val="20"/>
          <w:szCs w:val="20"/>
        </w:rPr>
        <w:t>organów administracji publicznej, w tym jednostek samorządu terytorialnego oraz ich jednostek organizacyjnych, sądów i organów ścigania - w ramach ich kompetencji oraz przepisów obowiązującego prawa;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od podmiotów posiadających interes prawny w sprawie, w związku z którą konieczne jest podanie Pani/Pana danych osobowych;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innych podmiotów przekazujących dane osobowe do Administratora</w:t>
      </w:r>
      <w:bookmarkEnd w:id="8"/>
      <w:r>
        <w:rPr>
          <w:rFonts w:ascii="Times New Roman" w:hAnsi="Times New Roman"/>
          <w:sz w:val="20"/>
          <w:szCs w:val="20"/>
        </w:rPr>
        <w:t>.</w:t>
      </w:r>
      <w:bookmarkStart w:id="9" w:name="_Hlk522629601"/>
      <w:bookmarkEnd w:id="7"/>
      <w:bookmarkEnd w:id="9"/>
    </w:p>
    <w:p>
      <w:pPr>
        <w:pStyle w:val="ListParagraph"/>
        <w:numPr>
          <w:ilvl w:val="0"/>
          <w:numId w:val="1"/>
        </w:numPr>
        <w:spacing w:lineRule="auto" w:line="240" w:before="0" w:after="0"/>
        <w:ind w:hanging="360" w:left="426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Pani/Pana dane osobowe mogą być przetwarzane również przez podmioty, z którymi Administrator zawarł umowy powierzenia przetwarzania danych osobowych, w szczególności w zakresie obsługi informatycznej, prawnej, księgowej, ochrony osób i mienia lub ochrony danych osobowych, </w:t>
      </w:r>
      <w:bookmarkStart w:id="10" w:name="_Hlk522629642"/>
      <w:r>
        <w:rPr>
          <w:rFonts w:ascii="Times New Roman" w:hAnsi="Times New Roman"/>
          <w:sz w:val="20"/>
          <w:szCs w:val="20"/>
        </w:rPr>
        <w:t>a także przez podmioty, którym Administrator udostępnia dane osobowe w szczególności na podstawie przepisów prawa, w tym organom ścigania, organom kontrolnym, organom administracji publicznej.</w:t>
      </w:r>
      <w:bookmarkEnd w:id="10"/>
    </w:p>
    <w:p>
      <w:pPr>
        <w:pStyle w:val="ListParagraph"/>
        <w:numPr>
          <w:ilvl w:val="0"/>
          <w:numId w:val="1"/>
        </w:numPr>
        <w:spacing w:lineRule="auto" w:line="240" w:before="0" w:after="0"/>
        <w:ind w:hanging="360" w:left="426"/>
        <w:contextualSpacing/>
        <w:jc w:val="both"/>
        <w:rPr>
          <w:rFonts w:ascii="Times New Roman" w:hAnsi="Times New Roman"/>
          <w:sz w:val="20"/>
          <w:szCs w:val="20"/>
        </w:rPr>
      </w:pPr>
      <w:bookmarkStart w:id="11" w:name="_Hlk522629870"/>
      <w:bookmarkStart w:id="12" w:name="_Hlk522629672"/>
      <w:r>
        <w:rPr>
          <w:rFonts w:ascii="Times New Roman" w:hAnsi="Times New Roman"/>
          <w:sz w:val="20"/>
          <w:szCs w:val="20"/>
        </w:rPr>
        <w:t>W przypadku niepodania danych niezbędnych do realizacji celów określonych w pkt. 3, w tym wymaganych przepisami prawa, realizacja tych celów może okazać się niemożliwa.</w:t>
      </w:r>
      <w:bookmarkEnd w:id="12"/>
      <w:r>
        <w:rPr>
          <w:rFonts w:ascii="Times New Roman" w:hAnsi="Times New Roman"/>
          <w:sz w:val="20"/>
          <w:szCs w:val="20"/>
        </w:rPr>
        <w:t xml:space="preserve"> </w:t>
      </w:r>
      <w:bookmarkEnd w:id="11"/>
      <w:r>
        <w:rPr>
          <w:rFonts w:ascii="Times New Roman" w:hAnsi="Times New Roman"/>
          <w:sz w:val="20"/>
          <w:szCs w:val="20"/>
        </w:rPr>
        <w:t>W pozostałym zakresie Pani/Pana dane osobowe mogą być przetwarzane na podstawie udzielonej przez Panią/Pana zgody lub na podstawie innych przesłanek dopuszczalności przetwarzania wskazanych w art. 6 i 9 RODO.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hanging="360" w:left="426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zależności od podstawy przetwarzania Pani/Pana danych osobowych posiada Pani/Pan prawo do: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żądania od Administratora dostępu do swoich danych osobowych, ich sprostowania, usunięcia lub ograniczenia przetwarzania danych osobowych oraz powiadomienia odbiorców danych </w:t>
        <w:br/>
        <w:t>o sprostowaniu lub usunięciu danych osobowych lub ograniczeniu przetwarzania;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wniesienia sprzeciwu wobec przetwarzania;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wniesienia sprzeciwu wobec zautomatyzowanego podejmowania decyzji w indywidualnych przypadkach, w tym profilowania;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przenoszenia danych osobowych;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otrzymywania kopii danych osobowych podlegających przetwarzaniu;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wniesienia skargi do organu nadzorczego (obecnie Prezesa Urzędu Ochrony Danych Osobowych);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cofnięcia zgody na przetwarzanie danych osobowych.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hanging="360" w:left="426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Pani/Pana dane osobowe nie podlegają zautomatyzowanemu podejmowaniu decyzji, w tym profilowaniu. </w:t>
        <w:br/>
        <w:t>W przypadku, w którym Pani/Pana dane osobowe miałyby podlegać profilowaniu, informacja o tym zostanie udzielona przy dokonywaniu czynności w związku z danym postępowaniem administracyjnym.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hanging="360" w:left="426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 przypadku wyczerpania przesłanek zawartych w przepisach art. 6 ust. 1 lit. a i art. 9 ust. 2 lit. a RODO, przysługuje Pani/Panu prawo do cofnięcia zgody w dowolnym momencie bez wpływu na zgodność </w:t>
        <w:br/>
        <w:t>z prawem przetwarzania, którego dokonano na podstawie zgody przed jej cofnięciem.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hanging="360" w:left="426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Pani/Pana dane osobowe będą przechowywane przez okres wykonywania zadań, o których mowa w pkt 3 oraz przez wymagany w świetle obowiązującego prawa okres po zakończeniu ich wykonywania w celu ich archiwizowania oraz ewentualnego ustalania i dochodzenia roszczeń oraz obrony przed nimi, a także </w:t>
        <w:br/>
        <w:t>w interesie publicznym, do celów badań naukowych lub historycznych lub do celów statystycznych.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hanging="360" w:left="426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Pani/Pana dane osobowe nie są co do zasady przekazywane do państwa trzeciego lub organizacji międzynarodowych. Mogą być jednak przekazywane do Państwa trzeciego lub organizacji międzynarodowej w określonych przepisami obowiązującego prawa przypadkach. Jeżeli doszłoby do w/w przekazania zostanie Pani/Pan poinformowany o takim przekazaniu i stosowanych zabezpieczeniach, stwierdzeniu lub braku stwierdzenia przez Komisję Europejską odpowiedniego stopnia ochrony.</w:t>
      </w:r>
    </w:p>
    <w:p>
      <w:pPr>
        <w:pStyle w:val="Normal"/>
        <w:spacing w:lineRule="auto" w:line="240" w:before="0" w:after="0"/>
        <w:ind w:hanging="0" w:left="637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ind w:hanging="0" w:left="6372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</w:t>
      </w:r>
      <w:r>
        <w:rPr>
          <w:rFonts w:ascii="Times New Roman" w:hAnsi="Times New Roman"/>
          <w:sz w:val="18"/>
          <w:szCs w:val="18"/>
        </w:rPr>
        <w:t>Burmistrz  Wyrzyska</w:t>
      </w:r>
    </w:p>
    <w:p>
      <w:pPr>
        <w:pStyle w:val="Normal"/>
        <w:spacing w:lineRule="auto" w:line="240" w:before="0" w:after="0"/>
        <w:ind w:hanging="0" w:left="6372"/>
        <w:jc w:val="both"/>
        <w:rPr>
          <w:rFonts w:ascii="Times New Roman" w:hAnsi="Times New Roman"/>
          <w:sz w:val="18"/>
          <w:szCs w:val="18"/>
        </w:rPr>
      </w:pPr>
      <w:r>
        <w:rPr/>
      </w:r>
    </w:p>
    <w:p>
      <w:pPr>
        <w:pStyle w:val="Normal"/>
        <w:spacing w:lineRule="auto" w:line="240" w:before="0" w:after="0"/>
        <w:ind w:hanging="0" w:left="6372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</w:t>
      </w:r>
      <w:r>
        <w:rPr>
          <w:rFonts w:ascii="Times New Roman" w:hAnsi="Times New Roman"/>
          <w:sz w:val="18"/>
          <w:szCs w:val="18"/>
        </w:rPr>
        <w:t>(-) Marcin Piszczek</w:t>
      </w:r>
    </w:p>
    <w:sectPr>
      <w:headerReference w:type="even" r:id="rId2"/>
      <w:headerReference w:type="default" r:id="rId3"/>
      <w:headerReference w:type="first" r:id="rId4"/>
      <w:type w:val="nextPage"/>
      <w:pgSz w:w="11906" w:h="16838"/>
      <w:pgMar w:left="1417" w:right="1417" w:gutter="0" w:header="708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  <w:p>
    <w:pPr>
      <w:pStyle w:val="Header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786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lowerLetter"/>
      <w:lvlText w:val="%1."/>
      <w:lvlJc w:val="left"/>
      <w:pPr>
        <w:tabs>
          <w:tab w:val="num" w:pos="0"/>
        </w:tabs>
        <w:ind w:left="786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80"/>
  <w:defaultTabStop w:val="708"/>
  <w:autoHyphenation w:val="true"/>
  <w:hyphenationZone w:val="425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2034c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yperlink">
    <w:name w:val="Hyperlink"/>
    <w:basedOn w:val="DefaultParagraphFont"/>
    <w:uiPriority w:val="99"/>
    <w:unhideWhenUsed/>
    <w:rsid w:val="00712cbc"/>
    <w:rPr>
      <w:color w:val="0563C1"/>
      <w:u w:val="single"/>
    </w:rPr>
  </w:style>
  <w:style w:type="character" w:styleId="Nierozpoznanawzmianka1" w:customStyle="1">
    <w:name w:val="Nierozpoznana wzmianka1"/>
    <w:basedOn w:val="DefaultParagraphFont"/>
    <w:uiPriority w:val="99"/>
    <w:semiHidden/>
    <w:unhideWhenUsed/>
    <w:qFormat/>
    <w:rsid w:val="00712cbc"/>
    <w:rPr>
      <w:color w:val="808080"/>
      <w:shd w:fill="E6E6E6" w:val="clear"/>
    </w:rPr>
  </w:style>
  <w:style w:type="character" w:styleId="TekstdymkaZnak" w:customStyle="1">
    <w:name w:val="Tekst dymka Znak"/>
    <w:basedOn w:val="DefaultParagraphFont"/>
    <w:uiPriority w:val="99"/>
    <w:semiHidden/>
    <w:qFormat/>
    <w:rsid w:val="00df4cbf"/>
    <w:rPr>
      <w:rFonts w:ascii="Segoe UI" w:hAnsi="Segoe UI" w:cs="Segoe UI"/>
      <w:sz w:val="18"/>
      <w:szCs w:val="18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de50b1"/>
    <w:rPr/>
  </w:style>
  <w:style w:type="character" w:styleId="StopkaZnak" w:customStyle="1">
    <w:name w:val="Stopka Znak"/>
    <w:basedOn w:val="DefaultParagraphFont"/>
    <w:uiPriority w:val="99"/>
    <w:qFormat/>
    <w:rsid w:val="00de50b1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d36eea"/>
    <w:rPr>
      <w:sz w:val="16"/>
      <w:szCs w:val="16"/>
    </w:rPr>
  </w:style>
  <w:style w:type="character" w:styleId="TekstkomentarzaZnak" w:customStyle="1">
    <w:name w:val="Tekst komentarza Znak"/>
    <w:basedOn w:val="DefaultParagraphFont"/>
    <w:uiPriority w:val="99"/>
    <w:semiHidden/>
    <w:qFormat/>
    <w:rsid w:val="00d36eea"/>
    <w:rPr>
      <w:lang w:eastAsia="en-US"/>
    </w:rPr>
  </w:style>
  <w:style w:type="character" w:styleId="TematkomentarzaZnak" w:customStyle="1">
    <w:name w:val="Temat komentarza Znak"/>
    <w:basedOn w:val="TekstkomentarzaZnak"/>
    <w:uiPriority w:val="99"/>
    <w:semiHidden/>
    <w:qFormat/>
    <w:rsid w:val="00d36eea"/>
    <w:rPr>
      <w:b/>
      <w:bCs/>
      <w:lang w:eastAsia="en-US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712cbc"/>
    <w:pPr>
      <w:spacing w:before="0" w:after="160"/>
      <w:ind w:hanging="0" w:left="72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f4cb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Gwkaistopka">
    <w:name w:val="Główka i stopka"/>
    <w:basedOn w:val="Normal"/>
    <w:qFormat/>
    <w:pPr/>
    <w:rPr/>
  </w:style>
  <w:style w:type="paragraph" w:styleId="Header">
    <w:name w:val="Header"/>
    <w:basedOn w:val="Normal"/>
    <w:link w:val="NagwekZnak"/>
    <w:uiPriority w:val="99"/>
    <w:unhideWhenUsed/>
    <w:rsid w:val="00de50b1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StopkaZnak"/>
    <w:uiPriority w:val="99"/>
    <w:unhideWhenUsed/>
    <w:rsid w:val="00de50b1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Default" w:customStyle="1">
    <w:name w:val="Default"/>
    <w:qFormat/>
    <w:rsid w:val="00b60c30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l-PL" w:eastAsia="en-US" w:bidi="ar-SA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d36eea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d36eea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Application>LibreOffice/24.2.3.2$Windows_X86_64 LibreOffice_project/433d9c2ded56988e8a90e6b2e771ee4e6a5ab2ba</Application>
  <AppVersion>15.0000</AppVersion>
  <Pages>2</Pages>
  <Words>1094</Words>
  <Characters>7077</Characters>
  <CharactersWithSpaces>8117</CharactersWithSpaces>
  <Paragraphs>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2019-05-17T06:50:00Z</dcterms:created>
  <dc:creator>dell</dc:creator>
  <dc:description/>
  <dc:language>pl-PL</dc:language>
  <cp:lastModifiedBy/>
  <cp:lastPrinted>2019-07-11T10:03:00Z</cp:lastPrinted>
  <dcterms:modified xsi:type="dcterms:W3CDTF">2024-05-15T11:33:56Z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