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OBOWIĄZEK INFORMACYJNY </w:t>
        <w:br/>
        <w:t xml:space="preserve">STAŻ DLA OSOBY BEZROBOTNEJ </w:t>
      </w:r>
    </w:p>
    <w:p>
      <w:pPr>
        <w:pStyle w:val="Normal"/>
        <w:spacing w:lineRule="auto" w:line="240" w:before="0" w:after="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36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Administratorem Pani/Pana danych osobowych jest:</w:t>
      </w:r>
    </w:p>
    <w:p>
      <w:pPr>
        <w:pStyle w:val="Normal"/>
        <w:spacing w:lineRule="auto" w:line="240" w:before="0" w:after="0"/>
        <w:ind w:hanging="0" w:left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Gmina Wyrzysk</w:t>
      </w:r>
    </w:p>
    <w:p>
      <w:pPr>
        <w:pStyle w:val="Normal"/>
        <w:spacing w:lineRule="auto" w:line="240" w:before="0" w:after="0"/>
        <w:ind w:hanging="0" w:left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ul. Bydgoska 29</w:t>
      </w:r>
    </w:p>
    <w:p>
      <w:pPr>
        <w:pStyle w:val="Normal"/>
        <w:spacing w:lineRule="auto" w:line="240" w:before="0" w:after="0"/>
        <w:ind w:hanging="0" w:left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89-300 Wyrzysk</w:t>
      </w:r>
    </w:p>
    <w:p>
      <w:pPr>
        <w:pStyle w:val="Normal"/>
        <w:spacing w:lineRule="auto" w:line="240" w:before="0" w:after="0"/>
        <w:ind w:hanging="0" w:left="397" w:right="-11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nr tel. (067) 286 24 00</w:t>
      </w:r>
    </w:p>
    <w:p>
      <w:pPr>
        <w:pStyle w:val="ListParagraph"/>
        <w:spacing w:lineRule="auto" w:line="240" w:before="0" w:after="0"/>
        <w:ind w:hanging="0" w:left="426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zwany dalej </w:t>
      </w:r>
      <w:r>
        <w:rPr>
          <w:rFonts w:cs="Calibri" w:cstheme="minorHAnsi"/>
          <w:b/>
          <w:sz w:val="18"/>
          <w:szCs w:val="18"/>
        </w:rPr>
        <w:t xml:space="preserve">Administratorem. </w:t>
      </w:r>
      <w:r>
        <w:rPr>
          <w:rFonts w:cs="Calibri" w:cstheme="minorHAnsi"/>
          <w:sz w:val="18"/>
          <w:szCs w:val="18"/>
        </w:rPr>
        <w:t>Administrator prowadzi operacje przetwarzania Pani/Pana danych osobowych.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426" w:left="426"/>
        <w:contextualSpacing/>
        <w:jc w:val="both"/>
        <w:rPr>
          <w:rFonts w:ascii="Calibri" w:hAnsi="Calibri" w:cs="Calibri" w:asciiTheme="minorHAnsi" w:cstheme="minorHAnsi" w:hAnsiTheme="minorHAnsi"/>
          <w:b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Dane kontaktowe Inspektora Ochrony Danych Osobowych: </w:t>
      </w:r>
      <w:r>
        <w:rPr>
          <w:rFonts w:cs="Calibri" w:cstheme="minorHAnsi"/>
          <w:b/>
          <w:sz w:val="18"/>
          <w:szCs w:val="18"/>
        </w:rPr>
        <w:t>e-mail: inspektor@wyrzysk.pl tel. +48 504 230 997</w:t>
      </w:r>
      <w:r>
        <w:rPr>
          <w:rFonts w:cs="Calibri" w:cstheme="minorHAnsi"/>
          <w:b/>
          <w:sz w:val="18"/>
          <w:szCs w:val="18"/>
          <w:lang w:val="en-US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426" w:left="426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Pani/Pana dane osobowe przetwarzane będą w celu: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zawarcia umowy pomiędzy starostą, który kieruje bezrobotnego na staż a organizatorem stażu [przetwarzane dane: (dane identyfikacyjne, dane lokalizacyjne, dane kontaktowe, dane dotyczące wykształcenia, doświadczenia zawodowego oraz kwalifikacji)],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wydania opinii przez organizatora stażu zawierającej informację o zadaniach realizowanych przez bezrobotnego </w:t>
        <w:br/>
        <w:t xml:space="preserve">i umiejętnościach praktycznych pozyskanych w trakcie stażu (dane identyfikacyjne, dane lokalizacyjne, dane </w:t>
        <w:br/>
        <w:t>o powierzonych zadaniach i sposobie ich wykonania),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wydania zaświadczenia przez organizatora stażu o odbyciu stażu przez bezrobotnego (dane identyfikacyjne, dane lokalizacyjne, dane o powierzonych zadaniach i sposobie ich wykonania),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prowadzenia ewidencji stażystów (dane identyfikacyjne, dane adresowe, dane o wykształceniu, przebiegu pracy, dni wykonywania stażu oraz dni niewykonywania stażu i przyczyn), dane o zakresie obowiązków, inne dane zgodnie z przepisami prawa),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zlecania zadań i wykonywania obowiązków ustawowych i umownych, w tym kontaktu przez Panią/Pana </w:t>
        <w:br/>
        <w:t xml:space="preserve">z kontrahentami i klientami, audytorami zewnętrznymi i zewnętrznymi oraz kontrolerami (dane wymagane zgodnie z przepisami, dane służące ewaluacji stażysty i wykonywanych zadań, dane identyfikacyjne – imię, nazwisko, stanowisko i dane kontaktowe, dane zawarte w obligatoryjnych oświadczeniach, dane zawarte </w:t>
        <w:br/>
        <w:t xml:space="preserve">w korespondencji z klientami i kontrahentami, notatkach służbowych i innej dokumentacji prowadzonej </w:t>
        <w:br/>
        <w:t xml:space="preserve">u Administratora),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prowadzenia tablic ogłoszeń i gablot informacyjnych, stosowania imiennych tabliczek, przepustek, identyfikatorów i legitymacji, a także w celach informacyjnych, w szczególności w siedzibie, jednostkach organizacyjnych </w:t>
        <w:br/>
        <w:t>oraz na stronie internetowej Administratora (dane zgodnie z ustawami i rozporządzeniami, dane identyfikacyjne – m.in. imię, nazwisko, stanowisko i dane kontaktowe),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trike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udziału w szkoleniach, podnoszenia wiedzy i kwalifikacji (dane wymagane zgodnie z przepisami, dane niezbędne do udziału, przeprowadzenia oraz ukończenia szkoleń itp. zdarzeń związanych z podnoszeniem kwalifikacji </w:t>
        <w:br/>
        <w:t>oraz ich</w:t>
      </w:r>
      <w:r>
        <w:rPr>
          <w:rFonts w:cs="Calibri" w:cstheme="minorHAnsi"/>
          <w:strike/>
          <w:sz w:val="18"/>
          <w:szCs w:val="18"/>
        </w:rPr>
        <w:t xml:space="preserve"> </w:t>
      </w:r>
      <w:r>
        <w:rPr>
          <w:rFonts w:cs="Calibri" w:cstheme="minorHAnsi"/>
          <w:sz w:val="18"/>
          <w:szCs w:val="18"/>
        </w:rPr>
        <w:t>dofinansowaniem i rozliczeniem),</w:t>
      </w:r>
      <w:r>
        <w:rPr>
          <w:rFonts w:cs="Calibri" w:cstheme="minorHAnsi"/>
          <w:strike/>
          <w:sz w:val="18"/>
          <w:szCs w:val="18"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przeprowadzania audytów i kontroli (wewnętrznych i zewnętrznych) u Administratora (dane niezbędne </w:t>
        <w:br/>
        <w:t>do przeprowadzenia audytu lub kontroli zgodnie z jej zakresem),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zorganizowania oraz rozliczenia wyjazdów zleconych przez Administratora (dane wymagane do zorganizowania oraz rozliczenia wyjazdu) i eventów organizowanych przez lub na zlecenie Administratora,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monitoringu wizyjnego prowadzonego przez Administratora, którego szczegółowe cele zostały opisane </w:t>
        <w:br/>
        <w:t xml:space="preserve">w ogólnym obowiązku dotyczącym monitoringu wizyjnego u Administratora (wizerunek </w:t>
      </w:r>
      <w:bookmarkStart w:id="0" w:name="_Hlk523246325"/>
      <w:r>
        <w:rPr>
          <w:rFonts w:cs="Calibri" w:cstheme="minorHAnsi"/>
          <w:sz w:val="18"/>
          <w:szCs w:val="18"/>
        </w:rPr>
        <w:t>i inne dane, jakie mogą zostać zebrane przez system monitoringu wizyjnego</w:t>
      </w:r>
      <w:bookmarkEnd w:id="0"/>
      <w:r>
        <w:rPr>
          <w:rFonts w:cs="Calibri" w:cstheme="minorHAnsi"/>
          <w:sz w:val="18"/>
          <w:szCs w:val="18"/>
        </w:rPr>
        <w:t xml:space="preserve">),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monitoringu poczty elektronicznej, sprzętu służbowego i protokołów przeglądania sieci komputerowych i innych narzędzi, prowadzonego przez Administratora, prowadzonych w celu zapewnienia organizacji pracy umożliwiającej pełne wykorzystanie czasu oraz właściwe użytkowanie udostępnionych stażyście narzędzi (dane związane </w:t>
        <w:br/>
        <w:t xml:space="preserve">z korzystaniem z urządzeń i systemów objętych monitoringiem), </w:t>
      </w:r>
      <w:bookmarkStart w:id="1" w:name="_Hlk523246520"/>
      <w:bookmarkEnd w:id="1"/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innych celach, na jakie została udzielona odrębna zgoda (w zakresie danych objętych zgodą oraz danych, których przetwarzanie w danym celu jest usankcjonowane inną podstawą prawną),</w:t>
      </w:r>
    </w:p>
    <w:p>
      <w:pPr>
        <w:pStyle w:val="ListParagraph"/>
        <w:spacing w:lineRule="auto" w:line="240" w:before="0" w:after="0"/>
        <w:ind w:hanging="0" w:left="426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jak również Pani/Pana dane mogą być przetwarzane w celu kontaktowania się, odpowiedzi na zapytania, informowania, zawierania i realizowania umów, archiwizowania oraz ewentualnego dochodzenia roszczeń, a także w interesie publicznym, do celów badań naukowych lub historycznych, statystycznych.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Podstawą przetwarzania Pani/Pana danych osobowych jest: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udzielona zgoda (art. 6 ust. 1 lit. a RODO),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bookmarkStart w:id="2" w:name="_Hlk18663885"/>
      <w:r>
        <w:rPr>
          <w:rFonts w:cs="Calibri" w:cstheme="minorHAnsi"/>
          <w:sz w:val="18"/>
          <w:szCs w:val="18"/>
        </w:rPr>
        <w:t>wypełnienie obowiązku prawnego ciążącego na Administratorze (art. 6 ust. 1 lit. c RODO),</w:t>
      </w:r>
      <w:bookmarkEnd w:id="2"/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realizowanie zadań Administratora w interesie publicznym lub w ramach sprawowania władzy publicznej powierzonej Administratorowi (art. 6 ust. 1 lit. e RODO),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wypełnienie obowiązków i wykonywanie szczególnych praw w dziedzinie prawa pracy, zabezpieczenia społecznego i ochrony socjalnej (art. 9 ust. 2 lit. b RODO),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realizowanie celów wynikających z prawnie uzasadnionych interesów realizowanych przez Administratora. Przetwarzanie danych w celach realizacji prawnie uzasadnionych interesów Administratora nie powoduje naruszenia Pani/Pana praw i wolności (art. 6 ust. 1 lit. f RODO),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ustalenie, dochodzenie lub obrona roszczeń (art. 9 ust. 2 lit. f RODO),</w:t>
      </w:r>
    </w:p>
    <w:p>
      <w:pPr>
        <w:pStyle w:val="ListParagraph"/>
        <w:spacing w:lineRule="auto" w:line="240" w:before="0" w:after="0"/>
        <w:ind w:hanging="0" w:left="426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oraz inne akty prawne obowiązującego prawa krajowego (w tym akty prawa miejscowego) i międzynarodowego, </w:t>
        <w:br/>
        <w:t>w szczególności ustawa z dnia 20 kwietnia 2004 r. o promocji zatrudnienia i instytucjach rynku pracy wraz z aktami wykonawczymi.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Przetwarzaniu </w:t>
      </w:r>
      <w:bookmarkStart w:id="3" w:name="_Hlk522629526"/>
      <w:r>
        <w:rPr>
          <w:rFonts w:cs="Calibri" w:cstheme="minorHAnsi"/>
          <w:sz w:val="18"/>
          <w:szCs w:val="18"/>
        </w:rPr>
        <w:t>mogą podlegać w szczególności wszystkie lub niektóre z następujących danych osobowych i kategorii danych osobowych:</w:t>
      </w:r>
      <w:bookmarkEnd w:id="3"/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dane identyfikacyjne (imię, nazwisko, PESEL, etc.),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dane lokalizacyjne (adres zamieszkania, etc.),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dane kontaktowe (adres skrzynki elektronicznej e-mail, numer telefonu, etc.),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dane dotyczące wykształcenia, doświadczenia zawodowego oraz kwalifikacji zawodowych,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dane dotyczące stanu zdrowia,</w:t>
      </w:r>
    </w:p>
    <w:p>
      <w:pPr>
        <w:pStyle w:val="Normal"/>
        <w:spacing w:lineRule="auto" w:line="240" w:before="0" w:after="0"/>
        <w:ind w:hanging="0" w:left="426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oraz wszelkie inne kategorie wymagane przepisami obowiązującego prawa, zarówno krajowego </w:t>
        <w:br/>
        <w:t xml:space="preserve">jak międzynarodowego, </w:t>
      </w:r>
      <w:bookmarkStart w:id="4" w:name="_Hlk522629560"/>
      <w:bookmarkStart w:id="5" w:name="_Hlk522629792"/>
      <w:r>
        <w:rPr>
          <w:rFonts w:cs="Calibri" w:cstheme="minorHAnsi"/>
          <w:sz w:val="18"/>
          <w:szCs w:val="18"/>
        </w:rPr>
        <w:t xml:space="preserve">a także niezbędne do realizacji celów wskazanych w pkt. </w:t>
      </w:r>
      <w:bookmarkEnd w:id="5"/>
      <w:r>
        <w:rPr>
          <w:rFonts w:cs="Calibri" w:cstheme="minorHAnsi"/>
          <w:sz w:val="18"/>
          <w:szCs w:val="18"/>
        </w:rPr>
        <w:t>3.</w:t>
      </w:r>
      <w:bookmarkEnd w:id="4"/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Dane osobowe we wskazanym wyżej zakresie mogą być uzyskane: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bezpośrednio od osoby, której dane dotyczą,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od </w:t>
      </w:r>
      <w:bookmarkStart w:id="6" w:name="_Hlk522630259"/>
      <w:bookmarkStart w:id="7" w:name="_Hlk522629822"/>
      <w:r>
        <w:rPr>
          <w:rFonts w:cs="Calibri" w:cstheme="minorHAnsi"/>
          <w:sz w:val="18"/>
          <w:szCs w:val="18"/>
        </w:rPr>
        <w:t>organów administracji publicznej, w tym jednostek samorządu terytorialnego oraz ich jednostek organizacyjnych – w związku z umową pomiędzy starostą a organizatorem stażu dotyczącą przyjęcia bezrobotnego na staż,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innych podmiotów przekazujących dane osobowe do Administratora</w:t>
      </w:r>
      <w:bookmarkEnd w:id="7"/>
      <w:r>
        <w:rPr>
          <w:rFonts w:cs="Calibri" w:cstheme="minorHAnsi"/>
          <w:sz w:val="18"/>
          <w:szCs w:val="18"/>
        </w:rPr>
        <w:t>.</w:t>
      </w:r>
      <w:bookmarkStart w:id="8" w:name="_Hlk522629601"/>
      <w:bookmarkEnd w:id="6"/>
      <w:bookmarkEnd w:id="8"/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Pani/Pana dane osobowe mogą być przetwarzane również przez podmioty, z którymi Administrator zawarł umowy powierzenia przetwarzania danych osobowych, a także przez podmioty, którym Administrator udostępnia dane osobowe. Do podmiotów wskazanych w zdaniu poprzednim zaliczają się kontrahenci Administratora, w szczególności podmioty działające w zakresie obsługi informatycznej, prawnej, obsługi płatności, ochrony osób i mienia lub ochrony danych osobowych. </w:t>
      </w:r>
    </w:p>
    <w:p>
      <w:pPr>
        <w:pStyle w:val="ListParagraph"/>
        <w:spacing w:lineRule="auto" w:line="240" w:before="0" w:after="0"/>
        <w:ind w:hanging="0" w:left="426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W przypadku, gdy będą tego wymagały przepisy prawa, dane mogą być udostępnione organom państwowym </w:t>
        <w:br/>
      </w:r>
      <w:bookmarkStart w:id="9" w:name="_GoBack"/>
      <w:bookmarkEnd w:id="9"/>
      <w:r>
        <w:rPr>
          <w:rFonts w:cs="Calibri" w:cstheme="minorHAnsi"/>
          <w:sz w:val="18"/>
          <w:szCs w:val="18"/>
        </w:rPr>
        <w:t>lub samorządowym, organom wymiaru sprawiedliwości, organom ścigania, organom kontrolnym i organom podatkowym.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bookmarkStart w:id="10" w:name="_Hlk522629870"/>
      <w:bookmarkStart w:id="11" w:name="_Hlk522629672"/>
      <w:r>
        <w:rPr>
          <w:rFonts w:cs="Calibri" w:cstheme="minorHAnsi"/>
          <w:sz w:val="18"/>
          <w:szCs w:val="18"/>
        </w:rPr>
        <w:t>W przypadku niepodania danych niezbędnych do realizacji celów określonych w pkt. 3, w tym wymaganych przepisami prawa, realizacja tych celów może okazać się niemożliwa.</w:t>
      </w:r>
      <w:bookmarkEnd w:id="11"/>
      <w:r>
        <w:rPr>
          <w:rFonts w:cs="Calibri" w:cstheme="minorHAnsi"/>
          <w:sz w:val="18"/>
          <w:szCs w:val="18"/>
        </w:rPr>
        <w:t xml:space="preserve"> </w:t>
      </w:r>
      <w:bookmarkEnd w:id="10"/>
      <w:r>
        <w:rPr>
          <w:rFonts w:cs="Calibri" w:cstheme="minorHAnsi"/>
          <w:sz w:val="18"/>
          <w:szCs w:val="18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W zależności od postawy przetwarzania Pani/Pana danych osobowych posiada Pan/Pani  prawo do: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wniesienia sprzeciwu wobec przetwarzania,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wniesienia skargi do organu nadzorczego (obecnie Prezesa Urzędu Ochrony Danych Osobowych),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cofnięcia zgody na przetwarzanie danych osobowych.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Pani/Pana dane osobowe nie podlegają zautomatyzowanemu podejmowaniu decyzji, w tym profilowaniu. </w:t>
        <w:br/>
        <w:t>W przypadku, w którym Pani/Pana dane osobowe miałyby podlegać profilowaniu, informacja o tym zostanie udzielona przy dokonywaniu czynności w związku z danym postępowaniem administracyjnym.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W przypadku wyczerpania przesłanek zawartych w przepisach art. 6 ust. 1 lit. a i art. 9 ust. 2 lit. a RODO, przysługuje Pani/Panu prawo do cofnięcia zgody w dowolnym momencie bez wpływu na zgodność z prawem przetwarzania, którego dokonano na podstawie zgody przed jej cofnięciem.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Pani/Pana dane osobowe będą przechowywane przez okres wykonywania zadań, o których mowa w pkt. 3 oraz przez wymagany w świetle obowiązującego prawa okres po zakończeniu ich wykonywania w celu ich archiwizowania </w:t>
        <w:br/>
        <w:t>oraz ewentualnego ustalania i dochodzenia roszczeń oraz obrony przed nimi, a także w interesie publicznym, do celów badań naukowych lub historycznych lub do celów statystycznych.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Pani/Pana dane osobowe nie są co do zasady przekazywane do państwa trzeciego lub organizacji międzynarodowych. Jeżeli doszłoby do w/w przekazania zostanie Pani/Pan poinformowany o takim przekazaniu i stosowanych zabezpieczeniach, stwierdzeniu lub braku stwierdzenia przez Komisję Europejską odpowiedniego stopnia ochrony.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spacing w:lineRule="auto" w:line="240"/>
        <w:rPr>
          <w:rFonts w:ascii="Calibri" w:hAnsi="Calibri" w:eastAsia="Calibri" w:cs="" w:asciiTheme="minorHAnsi" w:cstheme="minorBidi" w:eastAsiaTheme="minorHAnsi" w:hAnsiTheme="minorHAnsi"/>
          <w:i/>
          <w:i/>
          <w:sz w:val="18"/>
          <w:szCs w:val="18"/>
        </w:rPr>
      </w:pPr>
      <w:r>
        <w:rPr>
          <w:rFonts w:eastAsia="Calibri" w:cs="" w:cstheme="minorBidi" w:eastAsiaTheme="minorHAnsi"/>
          <w:i/>
          <w:sz w:val="18"/>
          <w:szCs w:val="18"/>
        </w:rPr>
      </w:r>
    </w:p>
    <w:p>
      <w:pPr>
        <w:pStyle w:val="Normal"/>
        <w:spacing w:before="0" w:after="0"/>
        <w:ind w:firstLine="696" w:left="4272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>Burmistrz Wyrzyska</w:t>
      </w:r>
    </w:p>
    <w:p>
      <w:pPr>
        <w:pStyle w:val="Normal"/>
        <w:spacing w:before="0" w:after="0"/>
        <w:ind w:firstLine="696" w:left="427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>(-) Marcin Piszczek</w:t>
      </w:r>
    </w:p>
    <w:p>
      <w:pPr>
        <w:pStyle w:val="Normal"/>
        <w:spacing w:lineRule="auto" w:line="240" w:before="0" w:after="16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34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712cbc"/>
    <w:rPr>
      <w:color w:val="0563C1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12cbc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df4c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e50b1"/>
    <w:rPr/>
  </w:style>
  <w:style w:type="character" w:styleId="StopkaZnak" w:customStyle="1">
    <w:name w:val="Stopka Znak"/>
    <w:basedOn w:val="DefaultParagraphFont"/>
    <w:uiPriority w:val="99"/>
    <w:qFormat/>
    <w:rsid w:val="00de50b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36eea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d36eea"/>
    <w:rPr>
      <w:lang w:eastAsia="en-US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d36eea"/>
    <w:rPr>
      <w:b/>
      <w:bCs/>
      <w:lang w:eastAsia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604e8"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2cbc"/>
    <w:pPr>
      <w:spacing w:before="0" w:after="160"/>
      <w:ind w:hanging="0"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4c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de50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de50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b60c3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36ee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36ee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LibreOffice/24.2.3.2$Windows_X86_64 LibreOffice_project/433d9c2ded56988e8a90e6b2e771ee4e6a5ab2ba</Application>
  <AppVersion>15.0000</AppVersion>
  <Pages>2</Pages>
  <Words>1168</Words>
  <Characters>7891</Characters>
  <CharactersWithSpaces>9038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2019-09-06T13:55:00Z</dcterms:created>
  <dc:creator>dell</dc:creator>
  <dc:description/>
  <dc:language>pl-PL</dc:language>
  <cp:lastModifiedBy/>
  <cp:lastPrinted>2018-04-30T12:36:00Z</cp:lastPrinted>
  <dcterms:modified xsi:type="dcterms:W3CDTF">2024-05-15T11:44:15Z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